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3"/>
        <w:gridCol w:w="7938"/>
      </w:tblGrid>
      <w:tr w:rsidR="00FB28D5"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F855BC" w:rsidRPr="00F855BC" w:rsidRDefault="00F855BC" w:rsidP="00F855BC">
            <w:pPr>
              <w:spacing w:after="0" w:line="240" w:lineRule="auto"/>
              <w:jc w:val="center"/>
              <w:rPr>
                <w:rFonts w:eastAsia="Times New Roman" w:cs="Times New Roman"/>
                <w:b/>
                <w:bCs/>
                <w:sz w:val="28"/>
                <w:szCs w:val="28"/>
                <w:lang w:eastAsia="en-GB"/>
              </w:rPr>
            </w:pPr>
            <w:r w:rsidRPr="00F855BC">
              <w:rPr>
                <w:rFonts w:eastAsia="Times New Roman" w:cs="Times New Roman"/>
                <w:color w:val="000000"/>
                <w:sz w:val="28"/>
                <w:szCs w:val="28"/>
                <w:lang w:eastAsia="en-GB"/>
              </w:rPr>
              <w:t> </w:t>
            </w:r>
          </w:p>
          <w:p w:rsidR="00F855BC" w:rsidRPr="00F855BC" w:rsidRDefault="00F855BC" w:rsidP="00F855BC">
            <w:pPr>
              <w:spacing w:after="0" w:line="240" w:lineRule="auto"/>
              <w:jc w:val="center"/>
              <w:rPr>
                <w:rFonts w:eastAsia="Times New Roman" w:cs="Times New Roman"/>
                <w:b/>
                <w:bCs/>
                <w:sz w:val="28"/>
                <w:szCs w:val="28"/>
                <w:lang w:eastAsia="en-GB"/>
              </w:rPr>
            </w:pPr>
            <w:r w:rsidRPr="00F855BC">
              <w:rPr>
                <w:rFonts w:eastAsia="Times New Roman" w:cs="Times New Roman"/>
                <w:b/>
                <w:bCs/>
                <w:noProof/>
                <w:sz w:val="28"/>
                <w:szCs w:val="28"/>
                <w:lang w:eastAsia="en-GB"/>
              </w:rPr>
              <w:drawing>
                <wp:inline distT="0" distB="0" distL="0" distR="0" wp14:anchorId="4B8BB3C3" wp14:editId="497C2D62">
                  <wp:extent cx="828675" cy="691427"/>
                  <wp:effectExtent l="0" t="0" r="0" b="0"/>
                  <wp:docPr id="1" name="Picture 1" descr="https://upload.wikimedia.org/wikipedia/vi/4/4a/CongAnHi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vi/4/4a/CongAnHie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2273" cy="694429"/>
                          </a:xfrm>
                          <a:prstGeom prst="rect">
                            <a:avLst/>
                          </a:prstGeom>
                          <a:noFill/>
                          <a:ln>
                            <a:noFill/>
                          </a:ln>
                        </pic:spPr>
                      </pic:pic>
                    </a:graphicData>
                  </a:graphic>
                </wp:inline>
              </w:drawing>
            </w:r>
          </w:p>
          <w:p w:rsidR="00F855BC" w:rsidRPr="00F855BC" w:rsidRDefault="00F855BC" w:rsidP="00F855BC">
            <w:pPr>
              <w:spacing w:after="0" w:line="240" w:lineRule="auto"/>
              <w:jc w:val="center"/>
              <w:rPr>
                <w:rFonts w:eastAsia="Times New Roman" w:cs="Times New Roman"/>
                <w:b/>
                <w:bCs/>
                <w:sz w:val="28"/>
                <w:szCs w:val="28"/>
                <w:lang w:eastAsia="en-GB"/>
              </w:rPr>
            </w:pPr>
          </w:p>
        </w:tc>
        <w:tc>
          <w:tcPr>
            <w:tcW w:w="7938" w:type="dxa"/>
            <w:tcBorders>
              <w:top w:val="outset" w:sz="6" w:space="0" w:color="auto"/>
              <w:left w:val="outset" w:sz="6" w:space="0" w:color="auto"/>
              <w:bottom w:val="outset" w:sz="6" w:space="0" w:color="auto"/>
              <w:right w:val="outset" w:sz="6" w:space="0" w:color="auto"/>
            </w:tcBorders>
            <w:vAlign w:val="center"/>
            <w:hideMark/>
          </w:tcPr>
          <w:p w:rsidR="00D1276A" w:rsidRDefault="00F855BC" w:rsidP="003361CD">
            <w:pPr>
              <w:spacing w:before="120" w:after="120" w:line="240" w:lineRule="auto"/>
              <w:jc w:val="center"/>
              <w:rPr>
                <w:rFonts w:eastAsia="Times New Roman" w:cs="Times New Roman"/>
                <w:b/>
                <w:sz w:val="24"/>
                <w:szCs w:val="24"/>
                <w:lang w:eastAsia="en-GB"/>
              </w:rPr>
            </w:pPr>
            <w:r w:rsidRPr="00F855BC">
              <w:rPr>
                <w:rFonts w:eastAsia="Times New Roman" w:cs="Times New Roman"/>
                <w:b/>
                <w:sz w:val="24"/>
                <w:szCs w:val="24"/>
                <w:lang w:eastAsia="en-GB"/>
              </w:rPr>
              <w:t xml:space="preserve">THỦ TỤC ĐĂNG KÝ </w:t>
            </w:r>
            <w:r w:rsidR="002D6AFA">
              <w:rPr>
                <w:rFonts w:eastAsia="Times New Roman" w:cs="Times New Roman"/>
                <w:b/>
                <w:sz w:val="24"/>
                <w:szCs w:val="24"/>
                <w:lang w:eastAsia="en-GB"/>
              </w:rPr>
              <w:t xml:space="preserve">XE TỪ </w:t>
            </w:r>
            <w:r w:rsidR="00D1276A">
              <w:rPr>
                <w:rFonts w:eastAsia="Times New Roman" w:cs="Times New Roman"/>
                <w:b/>
                <w:sz w:val="24"/>
                <w:szCs w:val="24"/>
                <w:lang w:eastAsia="en-GB"/>
              </w:rPr>
              <w:t xml:space="preserve">ĐIỂM ĐĂNG KÝ </w:t>
            </w:r>
            <w:r w:rsidR="002D6AFA">
              <w:rPr>
                <w:rFonts w:eastAsia="Times New Roman" w:cs="Times New Roman"/>
                <w:b/>
                <w:sz w:val="24"/>
                <w:szCs w:val="24"/>
                <w:lang w:eastAsia="en-GB"/>
              </w:rPr>
              <w:t xml:space="preserve">KHÁC </w:t>
            </w:r>
          </w:p>
          <w:p w:rsidR="00F855BC" w:rsidRPr="00F855BC" w:rsidRDefault="002D6AFA" w:rsidP="00D1276A">
            <w:pPr>
              <w:spacing w:before="120" w:after="120" w:line="240" w:lineRule="auto"/>
              <w:jc w:val="center"/>
              <w:rPr>
                <w:rFonts w:eastAsia="Times New Roman" w:cs="Times New Roman"/>
                <w:sz w:val="28"/>
                <w:szCs w:val="28"/>
                <w:lang w:eastAsia="en-GB"/>
              </w:rPr>
            </w:pPr>
            <w:r>
              <w:rPr>
                <w:rFonts w:eastAsia="Times New Roman" w:cs="Times New Roman"/>
                <w:b/>
                <w:sz w:val="24"/>
                <w:szCs w:val="24"/>
                <w:lang w:eastAsia="en-GB"/>
              </w:rPr>
              <w:t>CHUYỂN ĐÊN</w:t>
            </w:r>
            <w:r w:rsidR="00D1276A">
              <w:rPr>
                <w:rFonts w:eastAsia="Times New Roman" w:cs="Times New Roman"/>
                <w:b/>
                <w:sz w:val="24"/>
                <w:szCs w:val="24"/>
                <w:lang w:eastAsia="en-GB"/>
              </w:rPr>
              <w:t xml:space="preserve"> </w:t>
            </w:r>
            <w:r w:rsidR="003361CD">
              <w:rPr>
                <w:rFonts w:eastAsia="Times New Roman" w:cs="Times New Roman"/>
                <w:b/>
                <w:sz w:val="24"/>
                <w:szCs w:val="24"/>
                <w:lang w:eastAsia="en-GB"/>
              </w:rPr>
              <w:t xml:space="preserve">TẠI </w:t>
            </w:r>
            <w:r w:rsidR="00C426C1">
              <w:rPr>
                <w:rFonts w:eastAsia="Times New Roman" w:cs="Times New Roman"/>
                <w:b/>
                <w:sz w:val="24"/>
                <w:szCs w:val="24"/>
                <w:lang w:eastAsia="en-GB"/>
              </w:rPr>
              <w:t>CÔNG AN CẤP XÃ</w:t>
            </w:r>
          </w:p>
        </w:tc>
      </w:tr>
      <w:tr w:rsidR="00F26E7B"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26E7B" w:rsidRPr="00F26E7B" w:rsidRDefault="00F26E7B" w:rsidP="00F855BC">
            <w:pPr>
              <w:spacing w:after="0" w:line="240" w:lineRule="auto"/>
              <w:jc w:val="center"/>
              <w:rPr>
                <w:rFonts w:eastAsia="Times New Roman" w:cs="Times New Roman"/>
                <w:b/>
                <w:color w:val="000000"/>
                <w:sz w:val="28"/>
                <w:szCs w:val="28"/>
                <w:lang w:eastAsia="en-GB"/>
              </w:rPr>
            </w:pPr>
            <w:r w:rsidRPr="00F26E7B">
              <w:rPr>
                <w:rFonts w:eastAsia="Times New Roman" w:cs="Times New Roman"/>
                <w:b/>
                <w:color w:val="000000"/>
                <w:sz w:val="28"/>
                <w:szCs w:val="28"/>
                <w:lang w:eastAsia="en-GB"/>
              </w:rPr>
              <w:t>Tên thủ tục</w:t>
            </w:r>
          </w:p>
        </w:tc>
        <w:tc>
          <w:tcPr>
            <w:tcW w:w="7938" w:type="dxa"/>
            <w:tcBorders>
              <w:top w:val="outset" w:sz="6" w:space="0" w:color="auto"/>
              <w:left w:val="outset" w:sz="6" w:space="0" w:color="auto"/>
              <w:bottom w:val="outset" w:sz="6" w:space="0" w:color="auto"/>
              <w:right w:val="outset" w:sz="6" w:space="0" w:color="auto"/>
            </w:tcBorders>
            <w:vAlign w:val="center"/>
          </w:tcPr>
          <w:p w:rsidR="00F26E7B" w:rsidRPr="00D1276A" w:rsidRDefault="00A40D86" w:rsidP="00A40D86">
            <w:pPr>
              <w:spacing w:before="120" w:after="120"/>
              <w:jc w:val="both"/>
              <w:rPr>
                <w:b/>
                <w:sz w:val="28"/>
                <w:szCs w:val="28"/>
              </w:rPr>
            </w:pPr>
            <w:r>
              <w:rPr>
                <w:b/>
                <w:sz w:val="28"/>
                <w:szCs w:val="28"/>
              </w:rPr>
              <w:t xml:space="preserve">        </w:t>
            </w:r>
            <w:bookmarkStart w:id="0" w:name="_GoBack"/>
            <w:bookmarkEnd w:id="0"/>
            <w:r w:rsidR="00D1276A" w:rsidRPr="00FE0CAC">
              <w:rPr>
                <w:b/>
                <w:sz w:val="28"/>
                <w:szCs w:val="28"/>
                <w:lang w:val="vi-VN"/>
              </w:rPr>
              <w:t xml:space="preserve">Đăng ký xe từ </w:t>
            </w:r>
            <w:r w:rsidR="00D1276A" w:rsidRPr="00FE0CAC">
              <w:rPr>
                <w:b/>
                <w:sz w:val="28"/>
                <w:szCs w:val="28"/>
              </w:rPr>
              <w:t>điểm đăng ký xe khác</w:t>
            </w:r>
            <w:r w:rsidR="00D1276A" w:rsidRPr="00FE0CAC">
              <w:rPr>
                <w:b/>
                <w:sz w:val="28"/>
                <w:szCs w:val="28"/>
                <w:lang w:val="vi-VN"/>
              </w:rPr>
              <w:t xml:space="preserve"> chuyển đến </w:t>
            </w:r>
          </w:p>
        </w:tc>
      </w:tr>
      <w:tr w:rsidR="00F26E7B"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26E7B" w:rsidRPr="00F26E7B" w:rsidRDefault="00F26E7B" w:rsidP="00F855BC">
            <w:pPr>
              <w:spacing w:after="0" w:line="240" w:lineRule="auto"/>
              <w:jc w:val="center"/>
              <w:rPr>
                <w:rFonts w:eastAsia="Times New Roman" w:cs="Times New Roman"/>
                <w:b/>
                <w:color w:val="000000"/>
                <w:sz w:val="28"/>
                <w:szCs w:val="28"/>
                <w:lang w:eastAsia="en-GB"/>
              </w:rPr>
            </w:pPr>
            <w:r w:rsidRPr="00F26E7B">
              <w:rPr>
                <w:b/>
                <w:sz w:val="28"/>
                <w:szCs w:val="28"/>
              </w:rPr>
              <w:t>Số hồ sơ TTHC</w:t>
            </w:r>
          </w:p>
        </w:tc>
        <w:tc>
          <w:tcPr>
            <w:tcW w:w="7938" w:type="dxa"/>
            <w:tcBorders>
              <w:top w:val="outset" w:sz="6" w:space="0" w:color="auto"/>
              <w:left w:val="outset" w:sz="6" w:space="0" w:color="auto"/>
              <w:bottom w:val="outset" w:sz="6" w:space="0" w:color="auto"/>
              <w:right w:val="outset" w:sz="6" w:space="0" w:color="auto"/>
            </w:tcBorders>
            <w:vAlign w:val="center"/>
          </w:tcPr>
          <w:p w:rsidR="00F26E7B" w:rsidRPr="00E27FB3" w:rsidRDefault="00F26E7B" w:rsidP="00F26E7B">
            <w:pPr>
              <w:spacing w:before="120" w:after="120"/>
              <w:ind w:firstLine="720"/>
              <w:jc w:val="both"/>
              <w:rPr>
                <w:b/>
                <w:sz w:val="28"/>
                <w:szCs w:val="28"/>
                <w:lang w:val="nl-NL"/>
              </w:rPr>
            </w:pP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855BC" w:rsidRPr="00F855BC" w:rsidRDefault="00F855BC" w:rsidP="00F855BC">
            <w:pPr>
              <w:spacing w:after="0" w:line="240" w:lineRule="auto"/>
              <w:jc w:val="both"/>
              <w:rPr>
                <w:rFonts w:eastAsia="Times New Roman" w:cs="Times New Roman"/>
                <w:sz w:val="28"/>
                <w:szCs w:val="28"/>
                <w:lang w:eastAsia="en-GB"/>
              </w:rPr>
            </w:pPr>
            <w:r w:rsidRPr="00F855BC">
              <w:rPr>
                <w:rFonts w:eastAsia="Times New Roman" w:cs="Times New Roman"/>
                <w:b/>
                <w:bCs/>
                <w:sz w:val="28"/>
                <w:szCs w:val="28"/>
                <w:lang w:eastAsia="en-GB"/>
              </w:rPr>
              <w:t>Trình tự 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C426C1" w:rsidRPr="00C559ED" w:rsidRDefault="00C426C1" w:rsidP="00C559ED">
            <w:pPr>
              <w:autoSpaceDE w:val="0"/>
              <w:autoSpaceDN w:val="0"/>
              <w:spacing w:before="120" w:after="100" w:afterAutospacing="1" w:line="240" w:lineRule="auto"/>
              <w:jc w:val="both"/>
              <w:rPr>
                <w:rFonts w:eastAsia="Times New Roman" w:cs="Times New Roman"/>
                <w:sz w:val="28"/>
                <w:szCs w:val="28"/>
                <w:lang w:eastAsia="en-GB"/>
              </w:rPr>
            </w:pPr>
            <w:r w:rsidRPr="00C559ED">
              <w:rPr>
                <w:rFonts w:eastAsia="Times New Roman" w:cs="Times New Roman"/>
                <w:sz w:val="28"/>
                <w:szCs w:val="28"/>
                <w:lang w:val="vi-VN" w:eastAsia="en-GB"/>
              </w:rPr>
              <w:t>Bước 1: Chủ xe đăng nhập cổng dịch vụ công kê khai các thông tin vào Giấy khai đăng ký xe điện tử (theo mẫu số 01A/58) và nhận mã số thứ tự, lịch hẹn giải quyết hồ sơ qua địa chỉ thư điện tử hoặc qua tin nhắn điện thoại để làm thủ tục đăng ký xe tại cơ quan đăng ký xe Công an cấp xã. Trường hợp trực tiếp đến cơ quan đăng ký xe kê khai giấy khai đăng ký xe (mẫu số 01).</w:t>
            </w:r>
          </w:p>
          <w:p w:rsidR="00C426C1" w:rsidRPr="00C559ED" w:rsidRDefault="00C426C1" w:rsidP="00C559ED">
            <w:pPr>
              <w:autoSpaceDE w:val="0"/>
              <w:autoSpaceDN w:val="0"/>
              <w:spacing w:before="120" w:after="100" w:afterAutospacing="1" w:line="240" w:lineRule="auto"/>
              <w:jc w:val="both"/>
              <w:rPr>
                <w:rFonts w:eastAsia="Times New Roman" w:cs="Times New Roman"/>
                <w:sz w:val="28"/>
                <w:szCs w:val="28"/>
                <w:lang w:eastAsia="en-GB"/>
              </w:rPr>
            </w:pPr>
            <w:r w:rsidRPr="00C559ED">
              <w:rPr>
                <w:rFonts w:eastAsia="Times New Roman" w:cs="Times New Roman"/>
                <w:sz w:val="28"/>
                <w:szCs w:val="28"/>
                <w:lang w:val="vi-VN" w:eastAsia="en-GB"/>
              </w:rPr>
              <w:t xml:space="preserve">Bước 2: Nộp hồ sơ đề nghị đăng ký, cấp biển số xe tại bộ phận tiếp nhận và trả kết quả Công an cấp xã nơi được phân cấp công tác đăng ký xe. Cán bộ, chiến sĩ làm nhiệm vụ đăng ký xe kiểm tra đối chiếu giấy tờ chủ xe theo quy định tại Thông tư số </w:t>
            </w:r>
            <w:hyperlink r:id="rId6" w:tgtFrame="_blank" w:tooltip="Thông tư 58/2020/TT-BCA" w:history="1">
              <w:r w:rsidRPr="00C559ED">
                <w:rPr>
                  <w:rFonts w:eastAsia="Times New Roman" w:cs="Times New Roman"/>
                  <w:color w:val="0000FF"/>
                  <w:sz w:val="28"/>
                  <w:szCs w:val="28"/>
                  <w:u w:val="single"/>
                  <w:lang w:val="vi-VN" w:eastAsia="en-GB"/>
                </w:rPr>
                <w:t>58/2020/TT-BCA</w:t>
              </w:r>
            </w:hyperlink>
            <w:r w:rsidRPr="00C559ED">
              <w:rPr>
                <w:rFonts w:eastAsia="Times New Roman" w:cs="Times New Roman"/>
                <w:sz w:val="28"/>
                <w:szCs w:val="28"/>
                <w:lang w:val="vi-VN" w:eastAsia="en-GB"/>
              </w:rPr>
              <w:t xml:space="preserve"> ngày 16/6/2020 của Bộ trưởng Bộ Công an quy định quy trình cấp, thu hồi đăng ký, biển số phương tiện giao thông cơ giới đường bộ.</w:t>
            </w:r>
          </w:p>
          <w:p w:rsidR="00C426C1" w:rsidRPr="00C559ED" w:rsidRDefault="00C426C1" w:rsidP="00C559ED">
            <w:pPr>
              <w:autoSpaceDE w:val="0"/>
              <w:autoSpaceDN w:val="0"/>
              <w:spacing w:before="120" w:after="100" w:afterAutospacing="1" w:line="240" w:lineRule="auto"/>
              <w:jc w:val="both"/>
              <w:rPr>
                <w:rFonts w:eastAsia="Times New Roman" w:cs="Times New Roman"/>
                <w:sz w:val="28"/>
                <w:szCs w:val="28"/>
                <w:lang w:eastAsia="en-GB"/>
              </w:rPr>
            </w:pPr>
            <w:r w:rsidRPr="00C559ED">
              <w:rPr>
                <w:rFonts w:eastAsia="Times New Roman" w:cs="Times New Roman"/>
                <w:sz w:val="28"/>
                <w:szCs w:val="28"/>
                <w:lang w:val="vi-VN" w:eastAsia="en-GB"/>
              </w:rPr>
              <w:t>Trường hợp chủ xe khai đăng ký xe trực tuyến trên Cổng dịch vụ công trực tuyến. Dữ liệu điện tử giấy khai đăng ký xe trực tuyến sẽ được Cổng dịch vụ công trực tuyến truyền về hệ thống đăng ký xe của Cục Cảnh sát giao thông, hệ thống tự động ra thông báo cho chủ xe. Chủ xe mang xe, hồ sơ xe đến cơ quan đăng ký xe để thực hiện đăng ký xe theo quy định. Các thông tin trong Giấy khai đăng ký xe trực tuyến do chủ xe kê khai, bao gồm dữ liệu điện tử về lệ phí trước bạ, chứng từ chuyển quyền sở hữu.</w:t>
            </w:r>
          </w:p>
          <w:p w:rsidR="00C426C1" w:rsidRPr="00C559ED" w:rsidRDefault="00C426C1" w:rsidP="00C559ED">
            <w:pPr>
              <w:autoSpaceDE w:val="0"/>
              <w:autoSpaceDN w:val="0"/>
              <w:spacing w:before="120" w:after="100" w:afterAutospacing="1" w:line="240" w:lineRule="auto"/>
              <w:jc w:val="both"/>
              <w:rPr>
                <w:rFonts w:eastAsia="Times New Roman" w:cs="Times New Roman"/>
                <w:sz w:val="28"/>
                <w:szCs w:val="28"/>
                <w:lang w:eastAsia="en-GB"/>
              </w:rPr>
            </w:pPr>
            <w:r w:rsidRPr="00C559ED">
              <w:rPr>
                <w:rFonts w:eastAsia="Times New Roman" w:cs="Times New Roman"/>
                <w:sz w:val="28"/>
                <w:szCs w:val="28"/>
                <w:lang w:val="vi-VN" w:eastAsia="en-GB"/>
              </w:rPr>
              <w:t>Bước 3: Kiểm tra thực tế xe:</w:t>
            </w:r>
          </w:p>
          <w:p w:rsidR="00C426C1" w:rsidRPr="00C559ED" w:rsidRDefault="00C426C1" w:rsidP="00C559ED">
            <w:pPr>
              <w:autoSpaceDE w:val="0"/>
              <w:autoSpaceDN w:val="0"/>
              <w:spacing w:before="120" w:after="100" w:afterAutospacing="1" w:line="240" w:lineRule="auto"/>
              <w:jc w:val="both"/>
              <w:rPr>
                <w:rFonts w:eastAsia="Times New Roman" w:cs="Times New Roman"/>
                <w:sz w:val="28"/>
                <w:szCs w:val="28"/>
                <w:lang w:eastAsia="en-GB"/>
              </w:rPr>
            </w:pPr>
            <w:r w:rsidRPr="00C559ED">
              <w:rPr>
                <w:rFonts w:eastAsia="Times New Roman" w:cs="Times New Roman"/>
                <w:sz w:val="28"/>
                <w:szCs w:val="28"/>
                <w:lang w:val="vi-VN" w:eastAsia="en-GB"/>
              </w:rPr>
              <w:t>a) Trực tiếp đối chiếu nội dung trong giấy khai đăng ký xe với thực tế xe, gồm: Nhãn hiệu, loại xe, số máy, số khung, màu sơn, số chỗ ngồi và các thông số kỹ thuật khác; kiểm tra toàn bộ, chi tiết hình dáng kích thước, tổng thành khung, tổng thành máy của xe;</w:t>
            </w:r>
          </w:p>
          <w:p w:rsidR="00C426C1" w:rsidRPr="00C559ED" w:rsidRDefault="00C426C1" w:rsidP="00C559ED">
            <w:pPr>
              <w:autoSpaceDE w:val="0"/>
              <w:autoSpaceDN w:val="0"/>
              <w:spacing w:before="120" w:after="100" w:afterAutospacing="1" w:line="240" w:lineRule="auto"/>
              <w:jc w:val="both"/>
              <w:rPr>
                <w:rFonts w:eastAsia="Times New Roman" w:cs="Times New Roman"/>
                <w:sz w:val="28"/>
                <w:szCs w:val="28"/>
                <w:lang w:eastAsia="en-GB"/>
              </w:rPr>
            </w:pPr>
            <w:r w:rsidRPr="00C559ED">
              <w:rPr>
                <w:rFonts w:eastAsia="Times New Roman" w:cs="Times New Roman"/>
                <w:sz w:val="28"/>
                <w:szCs w:val="28"/>
                <w:lang w:val="vi-VN" w:eastAsia="en-GB"/>
              </w:rPr>
              <w:t>b) Chà số khung dán vào giấy khai đăng ký xe, đối chiếu số máy thực tế so với bản chà số máy dán tại giấy khai đăng ký xe và ký xác nhận kiểm tra lên bản chà số máy, số khung đó (một phần chữ ký trên bản chà, phần còn lại trên giấy khai đăng ký xe); ghi rõ ngày, tháng, năm và họ, tên cán bộ kiểm tra xe.</w:t>
            </w:r>
          </w:p>
          <w:p w:rsidR="00C426C1" w:rsidRPr="00C559ED" w:rsidRDefault="00C426C1" w:rsidP="00C559ED">
            <w:pPr>
              <w:autoSpaceDE w:val="0"/>
              <w:autoSpaceDN w:val="0"/>
              <w:spacing w:before="120" w:after="100" w:afterAutospacing="1" w:line="240" w:lineRule="auto"/>
              <w:jc w:val="both"/>
              <w:rPr>
                <w:rFonts w:eastAsia="Times New Roman" w:cs="Times New Roman"/>
                <w:sz w:val="28"/>
                <w:szCs w:val="28"/>
                <w:lang w:eastAsia="en-GB"/>
              </w:rPr>
            </w:pPr>
            <w:r w:rsidRPr="00C559ED">
              <w:rPr>
                <w:rFonts w:eastAsia="Times New Roman" w:cs="Times New Roman"/>
                <w:sz w:val="28"/>
                <w:szCs w:val="28"/>
                <w:lang w:val="vi-VN" w:eastAsia="en-GB"/>
              </w:rPr>
              <w:t xml:space="preserve">Bước 4: Kiểm tra nhập thông tin chủ mới trên hệ thống đăng ký quản </w:t>
            </w:r>
            <w:r w:rsidRPr="00C559ED">
              <w:rPr>
                <w:rFonts w:eastAsia="Times New Roman" w:cs="Times New Roman"/>
                <w:sz w:val="28"/>
                <w:szCs w:val="28"/>
                <w:lang w:val="vi-VN" w:eastAsia="en-GB"/>
              </w:rPr>
              <w:lastRenderedPageBreak/>
              <w:t>lý xe; đối chiếu giấy chứng nhận thu hồi đăng ký xe (nếu có), giấy tờ chuyển quyền sở hữu, giấy tờ lệ phí trước bạ với dữ liệu đăng ký xe.</w:t>
            </w:r>
          </w:p>
          <w:p w:rsidR="00C426C1" w:rsidRPr="00C559ED" w:rsidRDefault="00C426C1" w:rsidP="00C559ED">
            <w:pPr>
              <w:autoSpaceDE w:val="0"/>
              <w:autoSpaceDN w:val="0"/>
              <w:spacing w:before="120" w:after="100" w:afterAutospacing="1" w:line="240" w:lineRule="auto"/>
              <w:jc w:val="both"/>
              <w:rPr>
                <w:rFonts w:eastAsia="Times New Roman" w:cs="Times New Roman"/>
                <w:sz w:val="28"/>
                <w:szCs w:val="28"/>
                <w:lang w:eastAsia="en-GB"/>
              </w:rPr>
            </w:pPr>
            <w:r w:rsidRPr="00C559ED">
              <w:rPr>
                <w:rFonts w:eastAsia="Times New Roman" w:cs="Times New Roman"/>
                <w:sz w:val="28"/>
                <w:szCs w:val="28"/>
                <w:lang w:val="vi-VN" w:eastAsia="en-GB"/>
              </w:rPr>
              <w:t>Bước 5: Hướng dẫn chủ xe kiểm tra thông tin, Cấp biển số xe trên hệ thống đăng ký, quản lý xe, ghi biển số vào giấy khai đăng ký xe.</w:t>
            </w:r>
          </w:p>
          <w:p w:rsidR="00C426C1" w:rsidRPr="00C559ED" w:rsidRDefault="00C426C1" w:rsidP="00C559ED">
            <w:pPr>
              <w:autoSpaceDE w:val="0"/>
              <w:autoSpaceDN w:val="0"/>
              <w:spacing w:before="120" w:after="100" w:afterAutospacing="1" w:line="240" w:lineRule="auto"/>
              <w:jc w:val="both"/>
              <w:rPr>
                <w:rFonts w:eastAsia="Times New Roman" w:cs="Times New Roman"/>
                <w:sz w:val="28"/>
                <w:szCs w:val="28"/>
                <w:lang w:eastAsia="en-GB"/>
              </w:rPr>
            </w:pPr>
            <w:r w:rsidRPr="00C559ED">
              <w:rPr>
                <w:rFonts w:eastAsia="Times New Roman" w:cs="Times New Roman"/>
                <w:sz w:val="28"/>
                <w:szCs w:val="28"/>
                <w:lang w:val="vi-VN" w:eastAsia="en-GB"/>
              </w:rPr>
              <w:t>Bước 6: Cấp giấy hẹn cho chủ xe; trường hợp chủ xe có yêu cầu chuyển chứng nhận đăng ký xe qua Bưu điện thì hướng dẫn chủ xe làm thủ tục đăng ký sử dụng dịch vụ chuyển phát chứng nhận đăng ký xe.</w:t>
            </w:r>
          </w:p>
          <w:p w:rsidR="00C426C1" w:rsidRPr="00C559ED" w:rsidRDefault="00C426C1" w:rsidP="00C559ED">
            <w:pPr>
              <w:autoSpaceDE w:val="0"/>
              <w:autoSpaceDN w:val="0"/>
              <w:spacing w:before="120" w:after="100" w:afterAutospacing="1" w:line="240" w:lineRule="auto"/>
              <w:jc w:val="both"/>
              <w:rPr>
                <w:rFonts w:eastAsia="Times New Roman" w:cs="Times New Roman"/>
                <w:sz w:val="28"/>
                <w:szCs w:val="28"/>
                <w:lang w:eastAsia="en-GB"/>
              </w:rPr>
            </w:pPr>
            <w:r w:rsidRPr="00C559ED">
              <w:rPr>
                <w:rFonts w:eastAsia="Times New Roman" w:cs="Times New Roman"/>
                <w:sz w:val="28"/>
                <w:szCs w:val="28"/>
                <w:lang w:val="vi-VN" w:eastAsia="en-GB"/>
              </w:rPr>
              <w:t>Bước 7: Thu lệ phí đăng ký xe hoặc kiểm tra thông tin nộp lệ phí trực tuyến theo quy định và cán bộ đăng ký xe ký vào giấy khai đăng ký xe (mẫu số 01) và trình lãnh đạo Công an cấp xã ký vào giấy khai đăng ký xe (mẫu số 01).</w:t>
            </w:r>
          </w:p>
          <w:p w:rsidR="00F855BC" w:rsidRPr="00C559ED" w:rsidRDefault="00C426C1" w:rsidP="00C559ED">
            <w:pPr>
              <w:autoSpaceDE w:val="0"/>
              <w:autoSpaceDN w:val="0"/>
              <w:spacing w:before="120" w:after="100" w:afterAutospacing="1" w:line="240" w:lineRule="auto"/>
              <w:jc w:val="both"/>
              <w:rPr>
                <w:rFonts w:eastAsia="Times New Roman" w:cs="Times New Roman"/>
                <w:sz w:val="28"/>
                <w:szCs w:val="28"/>
                <w:lang w:eastAsia="en-GB"/>
              </w:rPr>
            </w:pPr>
            <w:r w:rsidRPr="00C559ED">
              <w:rPr>
                <w:rFonts w:eastAsia="Times New Roman" w:cs="Times New Roman"/>
                <w:sz w:val="28"/>
                <w:szCs w:val="28"/>
                <w:lang w:val="vi-VN" w:eastAsia="en-GB"/>
              </w:rPr>
              <w:t>Bước 8: Trả biển số xe, giấy chứng nhận đăng ký xe cho chủ xe.</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lastRenderedPageBreak/>
              <w:t xml:space="preserve">  </w:t>
            </w:r>
            <w:r w:rsidR="00F855BC" w:rsidRPr="00F855BC">
              <w:rPr>
                <w:rFonts w:eastAsia="Times New Roman" w:cs="Times New Roman"/>
                <w:b/>
                <w:bCs/>
                <w:sz w:val="28"/>
                <w:szCs w:val="28"/>
                <w:lang w:eastAsia="en-GB"/>
              </w:rPr>
              <w:t>Cách thức</w:t>
            </w:r>
          </w:p>
          <w:p w:rsidR="00F855BC" w:rsidRPr="00F855BC" w:rsidRDefault="00FB28D5"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C426C1" w:rsidRPr="00C559ED" w:rsidRDefault="00C426C1" w:rsidP="00C559ED">
            <w:pPr>
              <w:autoSpaceDE w:val="0"/>
              <w:autoSpaceDN w:val="0"/>
              <w:spacing w:before="120" w:after="100" w:afterAutospacing="1" w:line="240" w:lineRule="auto"/>
              <w:jc w:val="both"/>
              <w:rPr>
                <w:rFonts w:eastAsia="Times New Roman" w:cs="Times New Roman"/>
                <w:sz w:val="28"/>
                <w:szCs w:val="28"/>
                <w:lang w:eastAsia="en-GB"/>
              </w:rPr>
            </w:pPr>
            <w:r w:rsidRPr="00C559ED">
              <w:rPr>
                <w:rFonts w:eastAsia="Times New Roman" w:cs="Times New Roman"/>
                <w:sz w:val="28"/>
                <w:szCs w:val="28"/>
                <w:lang w:val="vi-VN" w:eastAsia="en-GB"/>
              </w:rPr>
              <w:t>+ Trực tiếp tại trụ sở Công an cấp xã được phân cấp công tác đăng ký xe. Thời gian: Từ thứ 2 đến thứ 7 (theo quy định của Thủ tướng Chính phủ).</w:t>
            </w:r>
          </w:p>
          <w:p w:rsidR="00C426C1" w:rsidRPr="00C559ED" w:rsidRDefault="00C426C1" w:rsidP="00C559ED">
            <w:pPr>
              <w:autoSpaceDE w:val="0"/>
              <w:autoSpaceDN w:val="0"/>
              <w:spacing w:before="120" w:after="100" w:afterAutospacing="1" w:line="240" w:lineRule="auto"/>
              <w:jc w:val="both"/>
              <w:rPr>
                <w:rFonts w:eastAsia="Times New Roman" w:cs="Times New Roman"/>
                <w:sz w:val="28"/>
                <w:szCs w:val="28"/>
                <w:lang w:eastAsia="en-GB"/>
              </w:rPr>
            </w:pPr>
            <w:r w:rsidRPr="00C559ED">
              <w:rPr>
                <w:rFonts w:eastAsia="Times New Roman" w:cs="Times New Roman"/>
                <w:sz w:val="28"/>
                <w:szCs w:val="28"/>
                <w:lang w:val="vi-VN" w:eastAsia="en-GB"/>
              </w:rPr>
              <w:t>+ Nộp Giấy khai đăng ký xe trên Cổng Dịch vụ công quốc gia hoặc Cổng dịch vụ công Bộ Công an.</w:t>
            </w:r>
          </w:p>
          <w:p w:rsidR="00F855BC" w:rsidRPr="00C559ED" w:rsidRDefault="00C426C1" w:rsidP="00C559ED">
            <w:pPr>
              <w:autoSpaceDE w:val="0"/>
              <w:autoSpaceDN w:val="0"/>
              <w:spacing w:before="120" w:after="100" w:afterAutospacing="1" w:line="240" w:lineRule="auto"/>
              <w:jc w:val="both"/>
              <w:rPr>
                <w:rFonts w:eastAsia="Times New Roman" w:cs="Times New Roman"/>
                <w:sz w:val="28"/>
                <w:szCs w:val="28"/>
                <w:lang w:eastAsia="en-GB"/>
              </w:rPr>
            </w:pPr>
            <w:r w:rsidRPr="00C559ED">
              <w:rPr>
                <w:rFonts w:eastAsia="Times New Roman" w:cs="Times New Roman"/>
                <w:sz w:val="28"/>
                <w:szCs w:val="28"/>
                <w:lang w:val="vi-VN" w:eastAsia="en-GB"/>
              </w:rPr>
              <w:t>+ Trả kết quả qua dịch vụ bưu chính.</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Thành phần</w:t>
            </w:r>
            <w:r w:rsidR="00F855BC">
              <w:rPr>
                <w:rFonts w:eastAsia="Times New Roman" w:cs="Times New Roman"/>
                <w:b/>
                <w:bCs/>
                <w:sz w:val="28"/>
                <w:szCs w:val="28"/>
                <w:lang w:eastAsia="en-GB"/>
              </w:rPr>
              <w:t>,</w:t>
            </w:r>
          </w:p>
          <w:p w:rsidR="00F855BC" w:rsidRPr="00F855BC" w:rsidRDefault="00F855BC"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 xml:space="preserve"> </w:t>
            </w:r>
            <w:r w:rsidR="00FB28D5">
              <w:rPr>
                <w:rFonts w:eastAsia="Times New Roman" w:cs="Times New Roman"/>
                <w:b/>
                <w:bCs/>
                <w:sz w:val="28"/>
                <w:szCs w:val="28"/>
                <w:lang w:eastAsia="en-GB"/>
              </w:rPr>
              <w:t xml:space="preserve"> </w:t>
            </w:r>
            <w:r w:rsidRPr="00F855BC">
              <w:rPr>
                <w:rFonts w:eastAsia="Times New Roman" w:cs="Times New Roman"/>
                <w:b/>
                <w:bCs/>
                <w:sz w:val="28"/>
                <w:szCs w:val="28"/>
                <w:lang w:eastAsia="en-GB"/>
              </w:rPr>
              <w:t>số lượng hồ sơ</w:t>
            </w:r>
          </w:p>
        </w:tc>
        <w:tc>
          <w:tcPr>
            <w:tcW w:w="7938" w:type="dxa"/>
            <w:tcBorders>
              <w:top w:val="outset" w:sz="6" w:space="0" w:color="auto"/>
              <w:left w:val="outset" w:sz="6" w:space="0" w:color="auto"/>
              <w:bottom w:val="outset" w:sz="6" w:space="0" w:color="auto"/>
              <w:right w:val="outset" w:sz="6" w:space="0" w:color="auto"/>
            </w:tcBorders>
            <w:vAlign w:val="center"/>
            <w:hideMark/>
          </w:tcPr>
          <w:p w:rsidR="00C426C1" w:rsidRPr="00C559ED" w:rsidRDefault="00C426C1" w:rsidP="00C559ED">
            <w:pPr>
              <w:autoSpaceDE w:val="0"/>
              <w:autoSpaceDN w:val="0"/>
              <w:spacing w:before="120" w:after="100" w:afterAutospacing="1" w:line="240" w:lineRule="auto"/>
              <w:jc w:val="both"/>
              <w:rPr>
                <w:rFonts w:eastAsia="Times New Roman" w:cs="Times New Roman"/>
                <w:sz w:val="28"/>
                <w:szCs w:val="28"/>
                <w:lang w:eastAsia="en-GB"/>
              </w:rPr>
            </w:pPr>
            <w:r w:rsidRPr="00C559ED">
              <w:rPr>
                <w:rFonts w:eastAsia="Times New Roman" w:cs="Times New Roman"/>
                <w:i/>
                <w:iCs/>
                <w:sz w:val="28"/>
                <w:szCs w:val="28"/>
                <w:lang w:val="vi-VN" w:eastAsia="en-GB"/>
              </w:rPr>
              <w:t>+ Thành phần hồ sơ:</w:t>
            </w:r>
          </w:p>
          <w:p w:rsidR="00C426C1" w:rsidRPr="00C559ED" w:rsidRDefault="00C426C1" w:rsidP="00C559ED">
            <w:pPr>
              <w:autoSpaceDE w:val="0"/>
              <w:autoSpaceDN w:val="0"/>
              <w:spacing w:before="120" w:after="100" w:afterAutospacing="1" w:line="240" w:lineRule="auto"/>
              <w:jc w:val="both"/>
              <w:rPr>
                <w:rFonts w:eastAsia="Times New Roman" w:cs="Times New Roman"/>
                <w:sz w:val="28"/>
                <w:szCs w:val="28"/>
                <w:lang w:eastAsia="en-GB"/>
              </w:rPr>
            </w:pPr>
            <w:r w:rsidRPr="00C559ED">
              <w:rPr>
                <w:rFonts w:eastAsia="Times New Roman" w:cs="Times New Roman"/>
                <w:sz w:val="28"/>
                <w:szCs w:val="28"/>
                <w:lang w:val="vi-VN" w:eastAsia="en-GB"/>
              </w:rPr>
              <w:t>a) Giấy khai đăng ký xe (theo mẫu).</w:t>
            </w:r>
          </w:p>
          <w:p w:rsidR="00C426C1" w:rsidRPr="00C559ED" w:rsidRDefault="00C426C1" w:rsidP="00C559ED">
            <w:pPr>
              <w:autoSpaceDE w:val="0"/>
              <w:autoSpaceDN w:val="0"/>
              <w:spacing w:before="120" w:after="100" w:afterAutospacing="1" w:line="240" w:lineRule="auto"/>
              <w:jc w:val="both"/>
              <w:rPr>
                <w:rFonts w:eastAsia="Times New Roman" w:cs="Times New Roman"/>
                <w:sz w:val="28"/>
                <w:szCs w:val="28"/>
                <w:lang w:eastAsia="en-GB"/>
              </w:rPr>
            </w:pPr>
            <w:r w:rsidRPr="00C559ED">
              <w:rPr>
                <w:rFonts w:eastAsia="Times New Roman" w:cs="Times New Roman"/>
                <w:sz w:val="28"/>
                <w:szCs w:val="28"/>
                <w:lang w:val="vi-VN" w:eastAsia="en-GB"/>
              </w:rPr>
              <w:t>b) Giấy tờ lệ phí trước bạ.</w:t>
            </w:r>
          </w:p>
          <w:p w:rsidR="00C426C1" w:rsidRPr="00C559ED" w:rsidRDefault="00C426C1" w:rsidP="00C559ED">
            <w:pPr>
              <w:autoSpaceDE w:val="0"/>
              <w:autoSpaceDN w:val="0"/>
              <w:spacing w:before="120" w:after="100" w:afterAutospacing="1" w:line="240" w:lineRule="auto"/>
              <w:jc w:val="both"/>
              <w:rPr>
                <w:rFonts w:eastAsia="Times New Roman" w:cs="Times New Roman"/>
                <w:sz w:val="28"/>
                <w:szCs w:val="28"/>
                <w:lang w:eastAsia="en-GB"/>
              </w:rPr>
            </w:pPr>
            <w:r w:rsidRPr="00C559ED">
              <w:rPr>
                <w:rFonts w:eastAsia="Times New Roman" w:cs="Times New Roman"/>
                <w:sz w:val="28"/>
                <w:szCs w:val="28"/>
                <w:lang w:val="vi-VN" w:eastAsia="en-GB"/>
              </w:rPr>
              <w:t>c) Chứng từ chuyển quyền sở hữu.</w:t>
            </w:r>
          </w:p>
          <w:p w:rsidR="00C426C1" w:rsidRPr="00C559ED" w:rsidRDefault="00C426C1" w:rsidP="00C559ED">
            <w:pPr>
              <w:autoSpaceDE w:val="0"/>
              <w:autoSpaceDN w:val="0"/>
              <w:spacing w:before="120" w:after="100" w:afterAutospacing="1" w:line="240" w:lineRule="auto"/>
              <w:jc w:val="both"/>
              <w:rPr>
                <w:rFonts w:eastAsia="Times New Roman" w:cs="Times New Roman"/>
                <w:sz w:val="28"/>
                <w:szCs w:val="28"/>
                <w:lang w:eastAsia="en-GB"/>
              </w:rPr>
            </w:pPr>
            <w:r w:rsidRPr="00C559ED">
              <w:rPr>
                <w:rFonts w:eastAsia="Times New Roman" w:cs="Times New Roman"/>
                <w:sz w:val="28"/>
                <w:szCs w:val="28"/>
                <w:lang w:val="vi-VN" w:eastAsia="en-GB"/>
              </w:rPr>
              <w:t>d) Giấy chứng nhận thu hồi đăng ký, biển số xe (nếu có).</w:t>
            </w:r>
          </w:p>
          <w:p w:rsidR="00C426C1" w:rsidRPr="00C559ED" w:rsidRDefault="00C426C1" w:rsidP="00C559ED">
            <w:pPr>
              <w:autoSpaceDE w:val="0"/>
              <w:autoSpaceDN w:val="0"/>
              <w:spacing w:before="120" w:after="100" w:afterAutospacing="1" w:line="240" w:lineRule="auto"/>
              <w:jc w:val="both"/>
              <w:rPr>
                <w:rFonts w:eastAsia="Times New Roman" w:cs="Times New Roman"/>
                <w:sz w:val="28"/>
                <w:szCs w:val="28"/>
                <w:lang w:eastAsia="en-GB"/>
              </w:rPr>
            </w:pPr>
            <w:r w:rsidRPr="00C559ED">
              <w:rPr>
                <w:rFonts w:eastAsia="Times New Roman" w:cs="Times New Roman"/>
                <w:sz w:val="28"/>
                <w:szCs w:val="28"/>
                <w:lang w:val="vi-VN" w:eastAsia="en-GB"/>
              </w:rPr>
              <w:t>đ) Giấy tờ của chủ xe.</w:t>
            </w:r>
          </w:p>
          <w:p w:rsidR="00C426C1" w:rsidRPr="00C559ED" w:rsidRDefault="00C426C1" w:rsidP="00C559ED">
            <w:pPr>
              <w:autoSpaceDE w:val="0"/>
              <w:autoSpaceDN w:val="0"/>
              <w:spacing w:before="120" w:after="100" w:afterAutospacing="1" w:line="240" w:lineRule="auto"/>
              <w:jc w:val="both"/>
              <w:rPr>
                <w:rFonts w:eastAsia="Times New Roman" w:cs="Times New Roman"/>
                <w:sz w:val="28"/>
                <w:szCs w:val="28"/>
                <w:lang w:eastAsia="en-GB"/>
              </w:rPr>
            </w:pPr>
            <w:r w:rsidRPr="00C559ED">
              <w:rPr>
                <w:rFonts w:eastAsia="Times New Roman" w:cs="Times New Roman"/>
                <w:sz w:val="28"/>
                <w:szCs w:val="28"/>
                <w:lang w:val="vi-VN" w:eastAsia="en-GB"/>
              </w:rPr>
              <w:t>Khi cơ sở dữ liệu cơ quan đăng ký xe kết nối với cơ sở dữ liệu của các Bộ, ngành thì các giấy tờ nêu trên được thay thế bằng dữ liệu điện tử là căn cứ để cấp đăng ký, biển số xe.</w:t>
            </w:r>
          </w:p>
          <w:p w:rsidR="00F855BC" w:rsidRPr="00C559ED" w:rsidRDefault="00C426C1" w:rsidP="00C559ED">
            <w:pPr>
              <w:autoSpaceDE w:val="0"/>
              <w:autoSpaceDN w:val="0"/>
              <w:spacing w:before="120" w:after="100" w:afterAutospacing="1" w:line="240" w:lineRule="auto"/>
              <w:jc w:val="both"/>
              <w:rPr>
                <w:rFonts w:eastAsia="Times New Roman" w:cs="Times New Roman"/>
                <w:sz w:val="28"/>
                <w:szCs w:val="28"/>
                <w:lang w:eastAsia="en-GB"/>
              </w:rPr>
            </w:pPr>
            <w:r w:rsidRPr="00C559ED">
              <w:rPr>
                <w:rFonts w:eastAsia="Times New Roman" w:cs="Times New Roman"/>
                <w:i/>
                <w:iCs/>
                <w:sz w:val="28"/>
                <w:szCs w:val="28"/>
                <w:lang w:val="vi-VN" w:eastAsia="en-GB"/>
              </w:rPr>
              <w:t xml:space="preserve">+ Số lượng hồ sơ: </w:t>
            </w:r>
            <w:r w:rsidRPr="00C559ED">
              <w:rPr>
                <w:rFonts w:eastAsia="Times New Roman" w:cs="Times New Roman"/>
                <w:sz w:val="28"/>
                <w:szCs w:val="28"/>
                <w:lang w:val="vi-VN" w:eastAsia="en-GB"/>
              </w:rPr>
              <w:t>01 (một) bộ.</w:t>
            </w:r>
          </w:p>
        </w:tc>
      </w:tr>
      <w:tr w:rsidR="00F701B4"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701B4" w:rsidRDefault="00F701B4" w:rsidP="00FB28D5">
            <w:pPr>
              <w:spacing w:after="0" w:line="240" w:lineRule="auto"/>
              <w:jc w:val="both"/>
              <w:rPr>
                <w:rFonts w:eastAsia="Times New Roman" w:cs="Times New Roman"/>
                <w:b/>
                <w:bCs/>
                <w:sz w:val="28"/>
                <w:szCs w:val="28"/>
                <w:lang w:eastAsia="en-GB"/>
              </w:rPr>
            </w:pPr>
            <w:r w:rsidRPr="00FE0CAC">
              <w:rPr>
                <w:b/>
                <w:sz w:val="28"/>
                <w:szCs w:val="28"/>
                <w:lang w:val="vi-VN"/>
              </w:rPr>
              <w:t>Thời hạn giải quyết</w:t>
            </w:r>
          </w:p>
        </w:tc>
        <w:tc>
          <w:tcPr>
            <w:tcW w:w="7938" w:type="dxa"/>
            <w:tcBorders>
              <w:top w:val="outset" w:sz="6" w:space="0" w:color="auto"/>
              <w:left w:val="outset" w:sz="6" w:space="0" w:color="auto"/>
              <w:bottom w:val="outset" w:sz="6" w:space="0" w:color="auto"/>
              <w:right w:val="outset" w:sz="6" w:space="0" w:color="auto"/>
            </w:tcBorders>
            <w:vAlign w:val="center"/>
          </w:tcPr>
          <w:p w:rsidR="00F701B4" w:rsidRPr="00C559ED" w:rsidRDefault="003568BF" w:rsidP="00C559ED">
            <w:pPr>
              <w:autoSpaceDE w:val="0"/>
              <w:autoSpaceDN w:val="0"/>
              <w:spacing w:before="120" w:after="100" w:afterAutospacing="1" w:line="240" w:lineRule="auto"/>
              <w:jc w:val="both"/>
              <w:rPr>
                <w:rFonts w:eastAsia="Times New Roman" w:cs="Times New Roman"/>
                <w:sz w:val="28"/>
                <w:szCs w:val="28"/>
                <w:lang w:eastAsia="en-GB"/>
              </w:rPr>
            </w:pPr>
            <w:r w:rsidRPr="00C559ED">
              <w:rPr>
                <w:rFonts w:eastAsia="Times New Roman" w:cs="Times New Roman"/>
                <w:sz w:val="28"/>
                <w:szCs w:val="28"/>
                <w:lang w:val="vi-VN" w:eastAsia="en-GB"/>
              </w:rPr>
              <w:t>Cấp ngay biển số sau khi tiếp nhận hồ sơ đăng ký xe hợp lệ; cấp giấy chứng nhận đăng ký xe thì thời hạn hoàn thành thủ tục không quá 2 ngày làm việc, kể từ ngày nhận hồ sơ hợp lệ.</w:t>
            </w:r>
          </w:p>
        </w:tc>
      </w:tr>
      <w:tr w:rsidR="00F855BC"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B28D5">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Đối tượng</w:t>
            </w:r>
          </w:p>
          <w:p w:rsidR="00F855BC" w:rsidRPr="00F855BC" w:rsidRDefault="00FB28D5" w:rsidP="00FB28D5">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lastRenderedPageBreak/>
              <w:t xml:space="preserve">   </w:t>
            </w:r>
            <w:r w:rsidR="00F855BC" w:rsidRPr="00F855BC">
              <w:rPr>
                <w:rFonts w:eastAsia="Times New Roman" w:cs="Times New Roman"/>
                <w:b/>
                <w:bCs/>
                <w:sz w:val="28"/>
                <w:szCs w:val="28"/>
                <w:lang w:eastAsia="en-GB"/>
              </w:rPr>
              <w:t xml:space="preserve"> 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F855BC" w:rsidRPr="00C559ED" w:rsidRDefault="00180857" w:rsidP="00C559ED">
            <w:pPr>
              <w:autoSpaceDE w:val="0"/>
              <w:autoSpaceDN w:val="0"/>
              <w:spacing w:before="120" w:after="100" w:afterAutospacing="1" w:line="240" w:lineRule="auto"/>
              <w:jc w:val="both"/>
              <w:rPr>
                <w:rFonts w:eastAsia="Times New Roman" w:cs="Times New Roman"/>
                <w:sz w:val="28"/>
                <w:szCs w:val="28"/>
                <w:lang w:eastAsia="en-GB"/>
              </w:rPr>
            </w:pPr>
            <w:r w:rsidRPr="00C559ED">
              <w:rPr>
                <w:sz w:val="28"/>
                <w:szCs w:val="28"/>
              </w:rPr>
              <w:lastRenderedPageBreak/>
              <w:t xml:space="preserve">  </w:t>
            </w:r>
            <w:r w:rsidR="003568BF" w:rsidRPr="00C559ED">
              <w:rPr>
                <w:rFonts w:eastAsia="Times New Roman" w:cs="Times New Roman"/>
                <w:sz w:val="28"/>
                <w:szCs w:val="28"/>
                <w:lang w:val="vi-VN" w:eastAsia="en-GB"/>
              </w:rPr>
              <w:t>Xe mô tô, xe gắn máy đã đăng ký từ điểm đăng ký khác chuyển đến.</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EC2B72" w:rsidRDefault="00EC2B72" w:rsidP="00F155C8">
            <w:pPr>
              <w:spacing w:after="0" w:line="240" w:lineRule="auto"/>
              <w:jc w:val="center"/>
              <w:rPr>
                <w:rFonts w:eastAsia="Times New Roman" w:cs="Times New Roman"/>
                <w:b/>
                <w:bCs/>
                <w:sz w:val="28"/>
                <w:szCs w:val="28"/>
                <w:lang w:eastAsia="en-GB"/>
              </w:rPr>
            </w:pPr>
            <w:r w:rsidRPr="00FE0CAC">
              <w:rPr>
                <w:b/>
                <w:sz w:val="28"/>
                <w:szCs w:val="28"/>
                <w:lang w:val="vi-VN"/>
              </w:rPr>
              <w:lastRenderedPageBreak/>
              <w:t>Cơ quan thực hiện thủ tục hành chính</w:t>
            </w:r>
          </w:p>
        </w:tc>
        <w:tc>
          <w:tcPr>
            <w:tcW w:w="7938" w:type="dxa"/>
            <w:tcBorders>
              <w:top w:val="outset" w:sz="6" w:space="0" w:color="auto"/>
              <w:left w:val="outset" w:sz="6" w:space="0" w:color="auto"/>
              <w:bottom w:val="outset" w:sz="6" w:space="0" w:color="auto"/>
              <w:right w:val="outset" w:sz="6" w:space="0" w:color="auto"/>
            </w:tcBorders>
            <w:vAlign w:val="center"/>
          </w:tcPr>
          <w:p w:rsidR="00EC2B72" w:rsidRPr="00C559ED" w:rsidRDefault="003568BF" w:rsidP="00C559ED">
            <w:pPr>
              <w:autoSpaceDE w:val="0"/>
              <w:autoSpaceDN w:val="0"/>
              <w:spacing w:before="120" w:after="100" w:afterAutospacing="1" w:line="240" w:lineRule="auto"/>
              <w:jc w:val="both"/>
              <w:rPr>
                <w:rFonts w:eastAsia="Times New Roman" w:cs="Times New Roman"/>
                <w:sz w:val="28"/>
                <w:szCs w:val="28"/>
                <w:lang w:eastAsia="en-GB"/>
              </w:rPr>
            </w:pPr>
            <w:r w:rsidRPr="00C559ED">
              <w:rPr>
                <w:rFonts w:eastAsia="Times New Roman" w:cs="Times New Roman"/>
                <w:sz w:val="28"/>
                <w:szCs w:val="28"/>
                <w:lang w:val="vi-VN" w:eastAsia="en-GB"/>
              </w:rPr>
              <w:t>Công an cấp xã nơi được phân cấp thực hiện đăng ký xe mô tô, xe gắn máy.</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EC2B72" w:rsidRPr="00F855BC" w:rsidRDefault="00EC2B72" w:rsidP="00687C12">
            <w:pPr>
              <w:spacing w:after="0" w:line="240" w:lineRule="auto"/>
              <w:jc w:val="center"/>
              <w:rPr>
                <w:rFonts w:eastAsia="Times New Roman" w:cs="Times New Roman"/>
                <w:sz w:val="28"/>
                <w:szCs w:val="28"/>
                <w:lang w:eastAsia="en-GB"/>
              </w:rPr>
            </w:pPr>
            <w:r w:rsidRPr="00F855BC">
              <w:rPr>
                <w:rFonts w:eastAsia="Times New Roman" w:cs="Times New Roman"/>
                <w:b/>
                <w:bCs/>
                <w:sz w:val="28"/>
                <w:szCs w:val="28"/>
                <w:lang w:eastAsia="en-GB"/>
              </w:rPr>
              <w:t xml:space="preserve">Kết quả thực hiện </w:t>
            </w: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thủ tục hành chính</w:t>
            </w:r>
          </w:p>
        </w:tc>
        <w:tc>
          <w:tcPr>
            <w:tcW w:w="7938" w:type="dxa"/>
            <w:tcBorders>
              <w:top w:val="outset" w:sz="6" w:space="0" w:color="auto"/>
              <w:left w:val="outset" w:sz="6" w:space="0" w:color="auto"/>
              <w:bottom w:val="outset" w:sz="6" w:space="0" w:color="auto"/>
              <w:right w:val="outset" w:sz="6" w:space="0" w:color="auto"/>
            </w:tcBorders>
            <w:vAlign w:val="center"/>
          </w:tcPr>
          <w:p w:rsidR="00EC2B72" w:rsidRPr="00C559ED" w:rsidRDefault="003568BF" w:rsidP="00C559ED">
            <w:pPr>
              <w:autoSpaceDE w:val="0"/>
              <w:autoSpaceDN w:val="0"/>
              <w:spacing w:before="120" w:after="100" w:afterAutospacing="1" w:line="240" w:lineRule="auto"/>
              <w:jc w:val="both"/>
              <w:rPr>
                <w:rFonts w:eastAsia="Times New Roman" w:cs="Times New Roman"/>
                <w:sz w:val="28"/>
                <w:szCs w:val="28"/>
                <w:lang w:eastAsia="en-GB"/>
              </w:rPr>
            </w:pPr>
            <w:r w:rsidRPr="00C559ED">
              <w:rPr>
                <w:rFonts w:eastAsia="Times New Roman" w:cs="Times New Roman"/>
                <w:sz w:val="28"/>
                <w:szCs w:val="28"/>
                <w:lang w:val="vi-VN" w:eastAsia="en-GB"/>
              </w:rPr>
              <w:t>Cấp biển số xe, giấy chứng nhận đăng ký xe.</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Lệ phí</w:t>
            </w:r>
          </w:p>
        </w:tc>
        <w:tc>
          <w:tcPr>
            <w:tcW w:w="7938" w:type="dxa"/>
            <w:tcBorders>
              <w:top w:val="outset" w:sz="6" w:space="0" w:color="auto"/>
              <w:left w:val="outset" w:sz="6" w:space="0" w:color="auto"/>
              <w:bottom w:val="outset" w:sz="6" w:space="0" w:color="auto"/>
              <w:right w:val="outset" w:sz="6" w:space="0" w:color="auto"/>
            </w:tcBorders>
            <w:vAlign w:val="center"/>
            <w:hideMark/>
          </w:tcPr>
          <w:p w:rsidR="00EC2B72" w:rsidRPr="00C559ED" w:rsidRDefault="00EC2B72" w:rsidP="00C559ED">
            <w:pPr>
              <w:spacing w:before="120" w:after="120"/>
              <w:ind w:firstLine="283"/>
              <w:jc w:val="both"/>
              <w:rPr>
                <w:b/>
                <w:sz w:val="28"/>
                <w:szCs w:val="28"/>
              </w:rPr>
            </w:pPr>
            <w:r w:rsidRPr="00C559ED">
              <w:rPr>
                <w:sz w:val="28"/>
                <w:szCs w:val="28"/>
              </w:rPr>
              <w:t xml:space="preserve">   </w:t>
            </w:r>
            <w:r w:rsidRPr="00C559ED">
              <w:rPr>
                <w:sz w:val="28"/>
                <w:szCs w:val="28"/>
                <w:lang w:val="vi-VN"/>
              </w:rPr>
              <w:t xml:space="preserve">Thu theo </w:t>
            </w:r>
            <w:r w:rsidRPr="00C559ED">
              <w:rPr>
                <w:sz w:val="28"/>
                <w:szCs w:val="28"/>
                <w:shd w:val="clear" w:color="auto" w:fill="FFFFFF"/>
                <w:lang w:val="pt-BR"/>
              </w:rPr>
              <w:t>Thông tư số 229/2016/TT-BTC ngày 11/11/2016 của Bộ Tài chính quy định mức thu, chế độ thu, nộp, quản lý lệ phí đăng ký, cấp biển số phương tiện giao thông cơ giới đường bộ.</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EC2B72" w:rsidRDefault="00EC2B72"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 xml:space="preserve">Tên mẫu đơn, </w:t>
            </w:r>
          </w:p>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mẫu tờ khai</w:t>
            </w:r>
          </w:p>
        </w:tc>
        <w:tc>
          <w:tcPr>
            <w:tcW w:w="7938" w:type="dxa"/>
            <w:tcBorders>
              <w:top w:val="outset" w:sz="6" w:space="0" w:color="auto"/>
              <w:left w:val="outset" w:sz="6" w:space="0" w:color="auto"/>
              <w:bottom w:val="outset" w:sz="6" w:space="0" w:color="auto"/>
              <w:right w:val="outset" w:sz="6" w:space="0" w:color="auto"/>
            </w:tcBorders>
            <w:vAlign w:val="center"/>
            <w:hideMark/>
          </w:tcPr>
          <w:p w:rsidR="00180857" w:rsidRPr="00C559ED" w:rsidRDefault="00180857" w:rsidP="00C559ED">
            <w:pPr>
              <w:autoSpaceDE w:val="0"/>
              <w:autoSpaceDN w:val="0"/>
              <w:spacing w:before="120" w:after="100" w:afterAutospacing="1" w:line="240" w:lineRule="auto"/>
              <w:ind w:firstLine="283"/>
              <w:jc w:val="both"/>
              <w:rPr>
                <w:rFonts w:eastAsia="Times New Roman" w:cs="Times New Roman"/>
                <w:sz w:val="28"/>
                <w:szCs w:val="28"/>
                <w:lang w:eastAsia="en-GB"/>
              </w:rPr>
            </w:pPr>
            <w:r w:rsidRPr="00C559ED">
              <w:rPr>
                <w:rFonts w:eastAsia="Times New Roman" w:cs="Times New Roman"/>
                <w:sz w:val="28"/>
                <w:szCs w:val="28"/>
                <w:lang w:val="vi-VN" w:eastAsia="en-GB"/>
              </w:rPr>
              <w:t xml:space="preserve">+ Đối với chủ xe đến trực tiếp: Giấy khai đăng ký xe (mẫu số 01 ban hành kèm theo Thông tư số </w:t>
            </w:r>
            <w:hyperlink r:id="rId7" w:tgtFrame="_blank" w:tooltip="Thông tư 58/2020/TT-BCA" w:history="1">
              <w:r w:rsidRPr="00C559ED">
                <w:rPr>
                  <w:rFonts w:eastAsia="Times New Roman" w:cs="Times New Roman"/>
                  <w:color w:val="0000FF"/>
                  <w:sz w:val="28"/>
                  <w:szCs w:val="28"/>
                  <w:u w:val="single"/>
                  <w:lang w:val="vi-VN" w:eastAsia="en-GB"/>
                </w:rPr>
                <w:t>58/2020/TT-BCA</w:t>
              </w:r>
            </w:hyperlink>
            <w:r w:rsidRPr="00C559ED">
              <w:rPr>
                <w:rFonts w:eastAsia="Times New Roman" w:cs="Times New Roman"/>
                <w:sz w:val="28"/>
                <w:szCs w:val="28"/>
                <w:lang w:val="vi-VN" w:eastAsia="en-GB"/>
              </w:rPr>
              <w:t xml:space="preserve"> ngày 16/6/2020 của Bộ trưởng Bộ Công an quy định quy trình cấp, thu hồi đăng ký, biển số phương tiện giao thông cơ giới đường bộ).</w:t>
            </w:r>
          </w:p>
          <w:p w:rsidR="00EC2B72" w:rsidRPr="00C559ED" w:rsidRDefault="00180857" w:rsidP="00C559ED">
            <w:pPr>
              <w:autoSpaceDE w:val="0"/>
              <w:autoSpaceDN w:val="0"/>
              <w:spacing w:before="120" w:after="100" w:afterAutospacing="1" w:line="240" w:lineRule="auto"/>
              <w:ind w:firstLine="283"/>
              <w:jc w:val="both"/>
              <w:rPr>
                <w:rFonts w:eastAsia="Times New Roman" w:cs="Times New Roman"/>
                <w:sz w:val="28"/>
                <w:szCs w:val="28"/>
                <w:lang w:eastAsia="en-GB"/>
              </w:rPr>
            </w:pPr>
            <w:r w:rsidRPr="00C559ED">
              <w:rPr>
                <w:rFonts w:eastAsia="Times New Roman" w:cs="Times New Roman"/>
                <w:i/>
                <w:iCs/>
                <w:sz w:val="28"/>
                <w:szCs w:val="28"/>
                <w:lang w:val="vi-VN" w:eastAsia="en-GB"/>
              </w:rPr>
              <w:t xml:space="preserve">+ Đối với chủ xe khai trên Cổng Dịch vụ công quốc gia hoặc Cổng dịch vụ công Bộ Công an: Giấy khai đăng ký xe (mẫu số 01A/58 ban hành kèm theo Thông tư số </w:t>
            </w:r>
            <w:hyperlink r:id="rId8" w:tgtFrame="_blank" w:tooltip="Thông tư 15/2022/TT-BCA" w:history="1">
              <w:r w:rsidRPr="00C559ED">
                <w:rPr>
                  <w:rFonts w:eastAsia="Times New Roman" w:cs="Times New Roman"/>
                  <w:i/>
                  <w:iCs/>
                  <w:color w:val="0000FF"/>
                  <w:sz w:val="28"/>
                  <w:szCs w:val="28"/>
                  <w:u w:val="single"/>
                  <w:lang w:val="vi-VN" w:eastAsia="en-GB"/>
                </w:rPr>
                <w:t>15/2022/TT-BCA</w:t>
              </w:r>
            </w:hyperlink>
            <w:r w:rsidRPr="00C559ED">
              <w:rPr>
                <w:rFonts w:eastAsia="Times New Roman" w:cs="Times New Roman"/>
                <w:i/>
                <w:iCs/>
                <w:sz w:val="28"/>
                <w:szCs w:val="28"/>
                <w:lang w:val="vi-VN" w:eastAsia="en-GB"/>
              </w:rPr>
              <w:t xml:space="preserve"> ngày 06/4/2022 của Bộ trưởng Bộ Công an).</w:t>
            </w:r>
          </w:p>
        </w:tc>
      </w:tr>
      <w:tr w:rsidR="00EC2B72"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Cơ sở pháp lý</w:t>
            </w:r>
          </w:p>
        </w:tc>
        <w:tc>
          <w:tcPr>
            <w:tcW w:w="7938" w:type="dxa"/>
            <w:tcBorders>
              <w:top w:val="outset" w:sz="6" w:space="0" w:color="auto"/>
              <w:left w:val="outset" w:sz="6" w:space="0" w:color="auto"/>
              <w:bottom w:val="outset" w:sz="6" w:space="0" w:color="auto"/>
              <w:right w:val="outset" w:sz="6" w:space="0" w:color="auto"/>
            </w:tcBorders>
            <w:vAlign w:val="center"/>
            <w:hideMark/>
          </w:tcPr>
          <w:p w:rsidR="0068664E" w:rsidRPr="00C559ED" w:rsidRDefault="0068664E" w:rsidP="00C559ED">
            <w:pPr>
              <w:autoSpaceDE w:val="0"/>
              <w:autoSpaceDN w:val="0"/>
              <w:spacing w:before="120" w:after="100" w:afterAutospacing="1" w:line="240" w:lineRule="auto"/>
              <w:ind w:firstLine="283"/>
              <w:jc w:val="both"/>
              <w:rPr>
                <w:rFonts w:eastAsia="Times New Roman" w:cs="Times New Roman"/>
                <w:sz w:val="28"/>
                <w:szCs w:val="28"/>
                <w:lang w:eastAsia="en-GB"/>
              </w:rPr>
            </w:pPr>
            <w:r w:rsidRPr="00C559ED">
              <w:rPr>
                <w:rFonts w:eastAsia="Times New Roman" w:cs="Times New Roman"/>
                <w:sz w:val="28"/>
                <w:szCs w:val="28"/>
                <w:lang w:val="vi-VN" w:eastAsia="en-GB"/>
              </w:rPr>
              <w:t>+ Luật Giao thông đường bộ (Luật số 23/2008/QH12, ngày 13/11/2008);</w:t>
            </w:r>
          </w:p>
          <w:p w:rsidR="0068664E" w:rsidRPr="00C559ED" w:rsidRDefault="0068664E" w:rsidP="00C559ED">
            <w:pPr>
              <w:autoSpaceDE w:val="0"/>
              <w:autoSpaceDN w:val="0"/>
              <w:spacing w:before="120" w:after="100" w:afterAutospacing="1" w:line="240" w:lineRule="auto"/>
              <w:ind w:firstLine="283"/>
              <w:jc w:val="both"/>
              <w:rPr>
                <w:rFonts w:eastAsia="Times New Roman" w:cs="Times New Roman"/>
                <w:sz w:val="28"/>
                <w:szCs w:val="28"/>
                <w:lang w:eastAsia="en-GB"/>
              </w:rPr>
            </w:pPr>
            <w:r w:rsidRPr="00C559ED">
              <w:rPr>
                <w:rFonts w:eastAsia="Times New Roman" w:cs="Times New Roman"/>
                <w:sz w:val="28"/>
                <w:szCs w:val="28"/>
                <w:lang w:val="vi-VN" w:eastAsia="en-GB"/>
              </w:rPr>
              <w:t xml:space="preserve">+ Thông tư số </w:t>
            </w:r>
            <w:hyperlink r:id="rId9" w:tgtFrame="_blank" w:tooltip="Thông tư 58/2020/TT-BCA" w:history="1">
              <w:r w:rsidRPr="00C559ED">
                <w:rPr>
                  <w:rFonts w:eastAsia="Times New Roman" w:cs="Times New Roman"/>
                  <w:color w:val="0000FF"/>
                  <w:sz w:val="28"/>
                  <w:szCs w:val="28"/>
                  <w:u w:val="single"/>
                  <w:lang w:val="vi-VN" w:eastAsia="en-GB"/>
                </w:rPr>
                <w:t>58/2020/TT-BCA</w:t>
              </w:r>
            </w:hyperlink>
            <w:r w:rsidRPr="00C559ED">
              <w:rPr>
                <w:rFonts w:eastAsia="Times New Roman" w:cs="Times New Roman"/>
                <w:sz w:val="28"/>
                <w:szCs w:val="28"/>
                <w:lang w:val="vi-VN" w:eastAsia="en-GB"/>
              </w:rPr>
              <w:t xml:space="preserve"> ngày 16/6/2020 của Bộ trưởng Bộ Công an quy định quy trình cấp, thu hồi đăng ký, biển số phương tiện giao thông cơ giới đường bộ </w:t>
            </w:r>
            <w:r w:rsidRPr="00C559ED">
              <w:rPr>
                <w:rFonts w:eastAsia="Times New Roman" w:cs="Times New Roman"/>
                <w:i/>
                <w:iCs/>
                <w:sz w:val="28"/>
                <w:szCs w:val="28"/>
                <w:lang w:val="vi-VN" w:eastAsia="en-GB"/>
              </w:rPr>
              <w:t xml:space="preserve">(đã được sửa đổi, bổ sung tại Thông tư số </w:t>
            </w:r>
            <w:hyperlink r:id="rId10" w:tgtFrame="_blank" w:tooltip="Thông tư 15/2022/TT-BCA" w:history="1">
              <w:r w:rsidRPr="00C559ED">
                <w:rPr>
                  <w:rFonts w:eastAsia="Times New Roman" w:cs="Times New Roman"/>
                  <w:i/>
                  <w:iCs/>
                  <w:color w:val="0000FF"/>
                  <w:sz w:val="28"/>
                  <w:szCs w:val="28"/>
                  <w:u w:val="single"/>
                  <w:lang w:val="vi-VN" w:eastAsia="en-GB"/>
                </w:rPr>
                <w:t>15/2022/TT-BCA</w:t>
              </w:r>
            </w:hyperlink>
            <w:r w:rsidRPr="00C559ED">
              <w:rPr>
                <w:rFonts w:eastAsia="Times New Roman" w:cs="Times New Roman"/>
                <w:i/>
                <w:iCs/>
                <w:sz w:val="28"/>
                <w:szCs w:val="28"/>
                <w:lang w:val="vi-VN" w:eastAsia="en-GB"/>
              </w:rPr>
              <w:t xml:space="preserve"> ngày 06/4/2022 của Bộ trưởng Bộ Công an);</w:t>
            </w:r>
          </w:p>
          <w:p w:rsidR="0068664E" w:rsidRPr="00C559ED" w:rsidRDefault="0068664E" w:rsidP="00C559ED">
            <w:pPr>
              <w:autoSpaceDE w:val="0"/>
              <w:autoSpaceDN w:val="0"/>
              <w:spacing w:before="120" w:after="100" w:afterAutospacing="1" w:line="240" w:lineRule="auto"/>
              <w:ind w:firstLine="283"/>
              <w:jc w:val="both"/>
              <w:rPr>
                <w:rFonts w:eastAsia="Times New Roman" w:cs="Times New Roman"/>
                <w:sz w:val="28"/>
                <w:szCs w:val="28"/>
                <w:lang w:eastAsia="en-GB"/>
              </w:rPr>
            </w:pPr>
            <w:r w:rsidRPr="00C559ED">
              <w:rPr>
                <w:rFonts w:eastAsia="Times New Roman" w:cs="Times New Roman"/>
                <w:sz w:val="28"/>
                <w:szCs w:val="28"/>
                <w:lang w:val="vi-VN" w:eastAsia="en-GB"/>
              </w:rPr>
              <w:t xml:space="preserve">+ Thông tư số 59/2020/TT-BCA ngày 16/6/2020 của Bộ trưởng Bộ Công an quy định công tác nghiệp vụ cấp, thu hồi đăng ký, biển số phương tiện giao thông cơ giới đường bộ của lực lượng Cảnh sát giao thông </w:t>
            </w:r>
            <w:r w:rsidRPr="00C559ED">
              <w:rPr>
                <w:rFonts w:eastAsia="Times New Roman" w:cs="Times New Roman"/>
                <w:i/>
                <w:iCs/>
                <w:sz w:val="28"/>
                <w:szCs w:val="28"/>
                <w:lang w:val="vi-VN" w:eastAsia="en-GB"/>
              </w:rPr>
              <w:t>(đã được sửa đổi, bổ sung tại Thông tư số 16/2022/TT-BCA ngày 06/4/2022 của Bộ trưởng Bộ Công an);</w:t>
            </w:r>
          </w:p>
          <w:p w:rsidR="00EC2B72" w:rsidRPr="00C559ED" w:rsidRDefault="0068664E" w:rsidP="00C559ED">
            <w:pPr>
              <w:autoSpaceDE w:val="0"/>
              <w:autoSpaceDN w:val="0"/>
              <w:spacing w:before="120" w:after="100" w:afterAutospacing="1" w:line="240" w:lineRule="auto"/>
              <w:ind w:firstLine="283"/>
              <w:jc w:val="both"/>
              <w:rPr>
                <w:rFonts w:eastAsia="Times New Roman" w:cs="Times New Roman"/>
                <w:sz w:val="28"/>
                <w:szCs w:val="28"/>
                <w:lang w:eastAsia="en-GB"/>
              </w:rPr>
            </w:pPr>
            <w:r w:rsidRPr="00C559ED">
              <w:rPr>
                <w:rFonts w:eastAsia="Times New Roman" w:cs="Times New Roman"/>
                <w:sz w:val="28"/>
                <w:szCs w:val="28"/>
                <w:lang w:val="vi-VN" w:eastAsia="en-GB"/>
              </w:rPr>
              <w:t xml:space="preserve">+ Thông tư số </w:t>
            </w:r>
            <w:hyperlink r:id="rId11" w:tgtFrame="_blank" w:tooltip="Thông tư 229/2016/TT-BTC" w:history="1">
              <w:r w:rsidRPr="00C559ED">
                <w:rPr>
                  <w:rFonts w:eastAsia="Times New Roman" w:cs="Times New Roman"/>
                  <w:color w:val="0000FF"/>
                  <w:sz w:val="28"/>
                  <w:szCs w:val="28"/>
                  <w:u w:val="single"/>
                  <w:lang w:val="vi-VN" w:eastAsia="en-GB"/>
                </w:rPr>
                <w:t>229/2016/TT-BTC</w:t>
              </w:r>
            </w:hyperlink>
            <w:r w:rsidRPr="00C559ED">
              <w:rPr>
                <w:rFonts w:eastAsia="Times New Roman" w:cs="Times New Roman"/>
                <w:sz w:val="28"/>
                <w:szCs w:val="28"/>
                <w:lang w:val="vi-VN" w:eastAsia="en-GB"/>
              </w:rPr>
              <w:t xml:space="preserve"> ngày 11/11/2016 của Bộ Tài chính quy định mức thu, chế độ thu, nộp, quản lý lệ phí đăng ký, cấp biển số phương tiện giao thông cơ giới đường bộ.</w:t>
            </w:r>
          </w:p>
        </w:tc>
      </w:tr>
    </w:tbl>
    <w:p w:rsidR="00D16E24" w:rsidRPr="00F855BC" w:rsidRDefault="00D16E24">
      <w:pPr>
        <w:rPr>
          <w:rFonts w:cs="Times New Roman"/>
          <w:sz w:val="28"/>
          <w:szCs w:val="28"/>
        </w:rPr>
      </w:pPr>
    </w:p>
    <w:sectPr w:rsidR="00D16E24" w:rsidRPr="00F855BC" w:rsidSect="00FB28D5">
      <w:type w:val="continuous"/>
      <w:pgSz w:w="11909" w:h="16834" w:code="9"/>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D45"/>
    <w:rsid w:val="000526B0"/>
    <w:rsid w:val="0009790C"/>
    <w:rsid w:val="00180857"/>
    <w:rsid w:val="00243EAF"/>
    <w:rsid w:val="002D6AFA"/>
    <w:rsid w:val="00300DD9"/>
    <w:rsid w:val="003361CD"/>
    <w:rsid w:val="003568BF"/>
    <w:rsid w:val="003F345F"/>
    <w:rsid w:val="0046771A"/>
    <w:rsid w:val="00506BB9"/>
    <w:rsid w:val="0068664E"/>
    <w:rsid w:val="006932EB"/>
    <w:rsid w:val="006D23C7"/>
    <w:rsid w:val="007A07C9"/>
    <w:rsid w:val="00851C77"/>
    <w:rsid w:val="00A40D86"/>
    <w:rsid w:val="00AC7D45"/>
    <w:rsid w:val="00AD406D"/>
    <w:rsid w:val="00B25652"/>
    <w:rsid w:val="00C426C1"/>
    <w:rsid w:val="00C559ED"/>
    <w:rsid w:val="00CD6526"/>
    <w:rsid w:val="00D1276A"/>
    <w:rsid w:val="00D16E24"/>
    <w:rsid w:val="00D6391F"/>
    <w:rsid w:val="00E27FB3"/>
    <w:rsid w:val="00EC2B72"/>
    <w:rsid w:val="00F26E7B"/>
    <w:rsid w:val="00F701B4"/>
    <w:rsid w:val="00F855BC"/>
    <w:rsid w:val="00FB2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BC"/>
    <w:rPr>
      <w:rFonts w:ascii="Tahoma" w:hAnsi="Tahoma" w:cs="Tahoma"/>
      <w:sz w:val="16"/>
      <w:szCs w:val="16"/>
    </w:rPr>
  </w:style>
  <w:style w:type="paragraph" w:styleId="NormalWeb">
    <w:name w:val="Normal (Web)"/>
    <w:basedOn w:val="Normal"/>
    <w:uiPriority w:val="99"/>
    <w:unhideWhenUsed/>
    <w:rsid w:val="003F345F"/>
    <w:pPr>
      <w:spacing w:before="100" w:beforeAutospacing="1" w:after="100" w:afterAutospacing="1" w:line="240" w:lineRule="auto"/>
    </w:pPr>
    <w:rPr>
      <w:rFonts w:eastAsia="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BC"/>
    <w:rPr>
      <w:rFonts w:ascii="Tahoma" w:hAnsi="Tahoma" w:cs="Tahoma"/>
      <w:sz w:val="16"/>
      <w:szCs w:val="16"/>
    </w:rPr>
  </w:style>
  <w:style w:type="paragraph" w:styleId="NormalWeb">
    <w:name w:val="Normal (Web)"/>
    <w:basedOn w:val="Normal"/>
    <w:uiPriority w:val="99"/>
    <w:unhideWhenUsed/>
    <w:rsid w:val="003F345F"/>
    <w:pPr>
      <w:spacing w:before="100" w:beforeAutospacing="1" w:after="100" w:afterAutospacing="1" w:line="240" w:lineRule="auto"/>
    </w:pPr>
    <w:rPr>
      <w:rFonts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84763">
      <w:bodyDiv w:val="1"/>
      <w:marLeft w:val="0"/>
      <w:marRight w:val="0"/>
      <w:marTop w:val="0"/>
      <w:marBottom w:val="0"/>
      <w:divBdr>
        <w:top w:val="none" w:sz="0" w:space="0" w:color="auto"/>
        <w:left w:val="none" w:sz="0" w:space="0" w:color="auto"/>
        <w:bottom w:val="none" w:sz="0" w:space="0" w:color="auto"/>
        <w:right w:val="none" w:sz="0" w:space="0" w:color="auto"/>
      </w:divBdr>
    </w:div>
    <w:div w:id="381253559">
      <w:bodyDiv w:val="1"/>
      <w:marLeft w:val="0"/>
      <w:marRight w:val="0"/>
      <w:marTop w:val="0"/>
      <w:marBottom w:val="0"/>
      <w:divBdr>
        <w:top w:val="none" w:sz="0" w:space="0" w:color="auto"/>
        <w:left w:val="none" w:sz="0" w:space="0" w:color="auto"/>
        <w:bottom w:val="none" w:sz="0" w:space="0" w:color="auto"/>
        <w:right w:val="none" w:sz="0" w:space="0" w:color="auto"/>
      </w:divBdr>
    </w:div>
    <w:div w:id="1116480976">
      <w:bodyDiv w:val="1"/>
      <w:marLeft w:val="0"/>
      <w:marRight w:val="0"/>
      <w:marTop w:val="0"/>
      <w:marBottom w:val="0"/>
      <w:divBdr>
        <w:top w:val="none" w:sz="0" w:space="0" w:color="auto"/>
        <w:left w:val="none" w:sz="0" w:space="0" w:color="auto"/>
        <w:bottom w:val="none" w:sz="0" w:space="0" w:color="auto"/>
        <w:right w:val="none" w:sz="0" w:space="0" w:color="auto"/>
      </w:divBdr>
    </w:div>
    <w:div w:id="173280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thong-van-tai/thong-tu-15-2022-tt-bca-sua-doi-thong-tu-43-2017-tt-bca-45-2017-tt-bca-68-2020-tt-bca-510287.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uvienphapluat.vn/van-ban/giao-thong-van-tai/thong-tu-58-2020-tt-bca-cap-thu-hoi-dang-ky-bien-so-phuong-tien-giao-thong-co-gioi-duong-bo-427243.aspx"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van-ban/giao-thong-van-tai/thong-tu-58-2020-tt-bca-cap-thu-hoi-dang-ky-bien-so-phuong-tien-giao-thong-co-gioi-duong-bo-427243.aspx" TargetMode="External"/><Relationship Id="rId11" Type="http://schemas.openxmlformats.org/officeDocument/2006/relationships/hyperlink" Target="https://thuvienphapluat.vn/van-ban/thue-phi-le-phi/thong-tu-229-2016-tt-btc-quan-ly-le-phi-dang-ky-cap-bien-phuong-tien-giao-thong-co-gioi-duong-bo-331909.aspx" TargetMode="External"/><Relationship Id="rId5" Type="http://schemas.openxmlformats.org/officeDocument/2006/relationships/image" Target="media/image1.jpeg"/><Relationship Id="rId10" Type="http://schemas.openxmlformats.org/officeDocument/2006/relationships/hyperlink" Target="https://thuvienphapluat.vn/van-ban/giao-thong-van-tai/thong-tu-15-2022-tt-bca-sua-doi-thong-tu-43-2017-tt-bca-45-2017-tt-bca-68-2020-tt-bca-510287.aspx" TargetMode="External"/><Relationship Id="rId4" Type="http://schemas.openxmlformats.org/officeDocument/2006/relationships/webSettings" Target="webSettings.xml"/><Relationship Id="rId9" Type="http://schemas.openxmlformats.org/officeDocument/2006/relationships/hyperlink" Target="https://thuvienphapluat.vn/van-ban/giao-thong-van-tai/thong-tu-58-2020-tt-bca-cap-thu-hoi-dang-ky-bien-so-phuong-tien-giao-thong-co-gioi-duong-bo-42724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15</cp:revision>
  <dcterms:created xsi:type="dcterms:W3CDTF">2021-05-21T07:25:00Z</dcterms:created>
  <dcterms:modified xsi:type="dcterms:W3CDTF">2022-12-26T08:03:00Z</dcterms:modified>
</cp:coreProperties>
</file>